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738B4" w14:textId="50855A93" w:rsidR="003D7640" w:rsidRPr="002B40A1" w:rsidRDefault="00CA2062" w:rsidP="00BC13E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0"/>
          <w:szCs w:val="20"/>
          <w:lang w:val="ru-RU" w:eastAsia="fr-FR"/>
        </w:rPr>
      </w:pPr>
      <w:r w:rsidRPr="002B40A1">
        <w:rPr>
          <w:rFonts w:eastAsia="Times New Roman" w:cs="Arial"/>
          <w:b/>
          <w:sz w:val="20"/>
          <w:szCs w:val="20"/>
          <w:lang w:val="ru-RU" w:eastAsia="fr-FR"/>
        </w:rPr>
        <w:t xml:space="preserve">            </w:t>
      </w:r>
      <w:r w:rsidR="00150CAD" w:rsidRPr="002B40A1">
        <w:rPr>
          <w:rFonts w:eastAsia="Times New Roman" w:cs="Arial"/>
          <w:b/>
          <w:sz w:val="20"/>
          <w:szCs w:val="20"/>
          <w:lang w:val="ru-RU" w:eastAsia="fr-FR"/>
        </w:rPr>
        <w:t xml:space="preserve">  </w:t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 xml:space="preserve"> </w:t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  <w:r w:rsidR="003D7640" w:rsidRPr="002B40A1">
        <w:rPr>
          <w:rFonts w:eastAsia="Times New Roman" w:cs="Arial"/>
          <w:b/>
          <w:sz w:val="20"/>
          <w:szCs w:val="20"/>
          <w:lang w:val="ru-RU" w:eastAsia="fr-FR"/>
        </w:rPr>
        <w:tab/>
      </w:r>
    </w:p>
    <w:p w14:paraId="064745E8" w14:textId="77777777" w:rsidR="003D7640" w:rsidRPr="002B40A1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</w:p>
    <w:p w14:paraId="77519A23" w14:textId="33605332" w:rsidR="003D7640" w:rsidRPr="00B4272D" w:rsidRDefault="00BC13E5" w:rsidP="005C0128">
      <w:pPr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 xml:space="preserve">Москва, </w:t>
      </w:r>
      <w:r w:rsidR="00B4272D" w:rsidRPr="00B4272D">
        <w:rPr>
          <w:rFonts w:eastAsia="Times New Roman" w:cs="Arial"/>
          <w:sz w:val="20"/>
          <w:szCs w:val="20"/>
          <w:lang w:val="ru-RU" w:eastAsia="fr-FR"/>
        </w:rPr>
        <w:t>2</w:t>
      </w:r>
      <w:r w:rsidR="00CA2062" w:rsidRPr="002B40A1">
        <w:rPr>
          <w:rFonts w:eastAsia="Times New Roman" w:cs="Arial"/>
          <w:sz w:val="20"/>
          <w:szCs w:val="20"/>
          <w:lang w:val="ru-RU" w:eastAsia="fr-FR"/>
        </w:rPr>
        <w:t>5</w:t>
      </w:r>
      <w:r w:rsidR="003D7640" w:rsidRPr="00B4272D">
        <w:rPr>
          <w:rFonts w:eastAsia="Times New Roman" w:cs="Arial"/>
          <w:sz w:val="20"/>
          <w:szCs w:val="20"/>
          <w:lang w:val="ru-RU" w:eastAsia="fr-FR"/>
        </w:rPr>
        <w:t xml:space="preserve"> апреля 2019</w:t>
      </w:r>
    </w:p>
    <w:p w14:paraId="10932E26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ab/>
      </w:r>
    </w:p>
    <w:p w14:paraId="795E1DFA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</w:p>
    <w:p w14:paraId="5F7B049E" w14:textId="0926DD98" w:rsidR="00150CAD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0"/>
          <w:szCs w:val="20"/>
          <w:lang w:val="ru-RU"/>
        </w:rPr>
      </w:pPr>
      <w:r w:rsidRPr="00B4272D">
        <w:rPr>
          <w:rFonts w:cs="Arial"/>
          <w:b/>
          <w:color w:val="000000"/>
          <w:sz w:val="20"/>
          <w:szCs w:val="20"/>
          <w:lang w:val="en-GB"/>
        </w:rPr>
        <w:t>Air</w:t>
      </w:r>
      <w:r w:rsidRPr="00B4272D">
        <w:rPr>
          <w:rFonts w:cs="Arial"/>
          <w:b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b/>
          <w:color w:val="000000"/>
          <w:sz w:val="20"/>
          <w:szCs w:val="20"/>
          <w:lang w:val="en-GB"/>
        </w:rPr>
        <w:t>France</w:t>
      </w:r>
      <w:r w:rsidR="00150CAD" w:rsidRPr="00B4272D">
        <w:rPr>
          <w:rFonts w:cs="Arial"/>
          <w:b/>
          <w:color w:val="000000"/>
          <w:sz w:val="20"/>
          <w:szCs w:val="20"/>
          <w:lang w:val="ru-RU"/>
        </w:rPr>
        <w:t xml:space="preserve"> и </w:t>
      </w:r>
      <w:r w:rsidRPr="00B4272D">
        <w:rPr>
          <w:rFonts w:cs="Arial"/>
          <w:b/>
          <w:color w:val="000000"/>
          <w:sz w:val="20"/>
          <w:szCs w:val="20"/>
          <w:lang w:val="en-GB"/>
        </w:rPr>
        <w:t>KLM</w:t>
      </w:r>
      <w:r w:rsidRPr="00B4272D">
        <w:rPr>
          <w:rFonts w:cs="Arial"/>
          <w:b/>
          <w:color w:val="000000"/>
          <w:sz w:val="20"/>
          <w:szCs w:val="20"/>
          <w:lang w:val="ru-RU"/>
        </w:rPr>
        <w:t xml:space="preserve"> </w:t>
      </w:r>
      <w:r w:rsidR="00150CAD" w:rsidRPr="00B4272D">
        <w:rPr>
          <w:rFonts w:cs="Arial"/>
          <w:b/>
          <w:color w:val="000000"/>
          <w:sz w:val="20"/>
          <w:szCs w:val="20"/>
          <w:lang w:val="ru-RU"/>
        </w:rPr>
        <w:t xml:space="preserve">выдали первый в России сертификат </w:t>
      </w:r>
      <w:r w:rsidR="00F74BB7">
        <w:rPr>
          <w:rFonts w:cs="Arial"/>
          <w:b/>
          <w:color w:val="000000"/>
          <w:sz w:val="20"/>
          <w:szCs w:val="20"/>
          <w:lang w:val="ru-RU"/>
        </w:rPr>
        <w:t xml:space="preserve">на </w:t>
      </w:r>
      <w:r w:rsidR="00DE4278">
        <w:rPr>
          <w:rFonts w:cs="Arial"/>
          <w:b/>
          <w:color w:val="000000"/>
          <w:sz w:val="20"/>
          <w:szCs w:val="20"/>
          <w:lang w:val="ru-RU"/>
        </w:rPr>
        <w:t xml:space="preserve">подключение </w:t>
      </w:r>
      <w:r w:rsidR="00150CAD" w:rsidRPr="00B4272D">
        <w:rPr>
          <w:rFonts w:cs="Arial"/>
          <w:b/>
          <w:color w:val="000000"/>
          <w:sz w:val="20"/>
          <w:szCs w:val="20"/>
          <w:lang w:val="ru-RU"/>
        </w:rPr>
        <w:t xml:space="preserve">к ресурсам авиакомпаний в </w:t>
      </w:r>
      <w:r w:rsidR="005C0128" w:rsidRPr="00B4272D">
        <w:rPr>
          <w:rFonts w:cs="Arial"/>
          <w:b/>
          <w:color w:val="000000"/>
          <w:sz w:val="20"/>
          <w:szCs w:val="20"/>
          <w:lang w:val="ru-RU"/>
        </w:rPr>
        <w:t xml:space="preserve">протоколе </w:t>
      </w:r>
      <w:r w:rsidR="00150CAD" w:rsidRPr="00B4272D">
        <w:rPr>
          <w:rFonts w:cs="Arial"/>
          <w:b/>
          <w:color w:val="000000"/>
          <w:sz w:val="20"/>
          <w:szCs w:val="20"/>
          <w:lang w:val="en-US"/>
        </w:rPr>
        <w:t>NDC</w:t>
      </w:r>
    </w:p>
    <w:p w14:paraId="0D6D0B0D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</w:p>
    <w:p w14:paraId="2B4DA98C" w14:textId="77777777" w:rsidR="003D7640" w:rsidRDefault="004C5D1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  <w:r>
        <w:rPr>
          <w:rFonts w:cs="Arial"/>
          <w:color w:val="000000"/>
          <w:sz w:val="20"/>
          <w:szCs w:val="20"/>
          <w:lang w:val="ru-RU"/>
        </w:rPr>
        <w:t xml:space="preserve">Авиакомпании </w:t>
      </w:r>
      <w:r w:rsidR="003D7640" w:rsidRPr="00B4272D">
        <w:rPr>
          <w:rFonts w:cs="Arial"/>
          <w:color w:val="000000"/>
          <w:sz w:val="20"/>
          <w:szCs w:val="20"/>
          <w:lang w:val="en-GB"/>
        </w:rPr>
        <w:t>Air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="003D7640" w:rsidRPr="00B4272D">
        <w:rPr>
          <w:rFonts w:cs="Arial"/>
          <w:color w:val="000000"/>
          <w:sz w:val="20"/>
          <w:szCs w:val="20"/>
          <w:lang w:val="en-GB"/>
        </w:rPr>
        <w:t>France</w:t>
      </w:r>
      <w:r>
        <w:rPr>
          <w:rFonts w:cs="Arial"/>
          <w:color w:val="000000"/>
          <w:sz w:val="20"/>
          <w:szCs w:val="20"/>
          <w:lang w:val="ru-RU"/>
        </w:rPr>
        <w:t xml:space="preserve"> и </w:t>
      </w:r>
      <w:r w:rsidR="003D7640" w:rsidRPr="00B4272D">
        <w:rPr>
          <w:rFonts w:cs="Arial"/>
          <w:color w:val="000000"/>
          <w:sz w:val="20"/>
          <w:szCs w:val="20"/>
          <w:lang w:val="en-GB"/>
        </w:rPr>
        <w:t>KLM</w:t>
      </w:r>
      <w:r>
        <w:rPr>
          <w:rFonts w:cs="Arial"/>
          <w:color w:val="000000"/>
          <w:sz w:val="20"/>
          <w:szCs w:val="20"/>
          <w:lang w:val="ru-RU"/>
        </w:rPr>
        <w:t xml:space="preserve"> подписали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первое в России соглашение о подключении к 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ресурсам </w:t>
      </w:r>
      <w:r w:rsidR="003D7640" w:rsidRPr="00B4272D">
        <w:rPr>
          <w:rFonts w:cs="Arial"/>
          <w:color w:val="000000"/>
          <w:sz w:val="20"/>
          <w:szCs w:val="20"/>
        </w:rPr>
        <w:t>NDC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с компанией </w:t>
      </w:r>
      <w:proofErr w:type="gramStart"/>
      <w:r w:rsidR="003D7640" w:rsidRPr="00B4272D">
        <w:rPr>
          <w:rFonts w:cs="Arial"/>
          <w:color w:val="000000"/>
          <w:sz w:val="20"/>
          <w:szCs w:val="20"/>
          <w:lang w:val="ru-RU"/>
        </w:rPr>
        <w:t>Авиа Центр</w:t>
      </w:r>
      <w:proofErr w:type="gramEnd"/>
      <w:r w:rsidR="003D7640" w:rsidRPr="00B4272D">
        <w:rPr>
          <w:rFonts w:cs="Arial"/>
          <w:color w:val="000000"/>
          <w:sz w:val="20"/>
          <w:szCs w:val="20"/>
          <w:lang w:val="ru-RU"/>
        </w:rPr>
        <w:t>.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Благодаря данному соглашению Авиа Центр получает расширенный доступ к контенту </w:t>
      </w:r>
      <w:r w:rsidR="003D7640" w:rsidRPr="00B4272D">
        <w:rPr>
          <w:rFonts w:cs="Arial"/>
          <w:color w:val="000000"/>
          <w:sz w:val="20"/>
          <w:szCs w:val="20"/>
        </w:rPr>
        <w:t>Air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="003D7640" w:rsidRPr="00B4272D">
        <w:rPr>
          <w:rFonts w:cs="Arial"/>
          <w:color w:val="000000"/>
          <w:sz w:val="20"/>
          <w:szCs w:val="20"/>
        </w:rPr>
        <w:t>France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>-</w:t>
      </w:r>
      <w:r w:rsidR="003D7640" w:rsidRPr="00B4272D">
        <w:rPr>
          <w:rFonts w:cs="Arial"/>
          <w:color w:val="000000"/>
          <w:sz w:val="20"/>
          <w:szCs w:val="20"/>
        </w:rPr>
        <w:t>KLM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>через прямое подключение в протоколе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="003D7640" w:rsidRPr="00B4272D">
        <w:rPr>
          <w:rFonts w:cs="Arial"/>
          <w:color w:val="000000"/>
          <w:sz w:val="20"/>
          <w:szCs w:val="20"/>
        </w:rPr>
        <w:t>NDC</w:t>
      </w:r>
      <w:r w:rsidR="003D7640" w:rsidRPr="00B4272D">
        <w:rPr>
          <w:rFonts w:cs="Arial"/>
          <w:color w:val="000000"/>
          <w:sz w:val="20"/>
          <w:szCs w:val="20"/>
          <w:lang w:val="ru-RU"/>
        </w:rPr>
        <w:t>.</w:t>
      </w:r>
    </w:p>
    <w:p w14:paraId="5D6E1FB2" w14:textId="77777777" w:rsidR="004C5D10" w:rsidRPr="00B4272D" w:rsidRDefault="004C5D1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64C2E693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  <w:r w:rsidRPr="00B4272D">
        <w:rPr>
          <w:rFonts w:cs="Arial"/>
          <w:color w:val="000000"/>
          <w:sz w:val="20"/>
          <w:szCs w:val="20"/>
          <w:lang w:val="ru-RU"/>
        </w:rPr>
        <w:t>«Мы особенно гордимся тем, что подписываем соглашение с од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>н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ой из крупнейших 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агентских </w:t>
      </w:r>
      <w:r w:rsidRPr="00B4272D">
        <w:rPr>
          <w:rFonts w:cs="Arial"/>
          <w:color w:val="000000"/>
          <w:sz w:val="20"/>
          <w:szCs w:val="20"/>
          <w:lang w:val="ru-RU"/>
        </w:rPr>
        <w:t>сетей в России»,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>-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сообщил Эрик </w:t>
      </w:r>
      <w:proofErr w:type="spellStart"/>
      <w:r w:rsidRPr="00B4272D">
        <w:rPr>
          <w:rFonts w:cs="Arial"/>
          <w:color w:val="000000"/>
          <w:sz w:val="20"/>
          <w:szCs w:val="20"/>
          <w:lang w:val="ru-RU"/>
        </w:rPr>
        <w:t>Луво</w:t>
      </w:r>
      <w:proofErr w:type="spellEnd"/>
      <w:r w:rsidRPr="00B4272D">
        <w:rPr>
          <w:rFonts w:cs="Arial"/>
          <w:color w:val="000000"/>
          <w:sz w:val="20"/>
          <w:szCs w:val="20"/>
          <w:lang w:val="ru-RU"/>
        </w:rPr>
        <w:t xml:space="preserve">, Генеральный Менеджер </w:t>
      </w:r>
      <w:r w:rsidRPr="00B4272D">
        <w:rPr>
          <w:rFonts w:cs="Arial"/>
          <w:color w:val="000000"/>
          <w:sz w:val="20"/>
          <w:szCs w:val="20"/>
        </w:rPr>
        <w:t>Air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</w:rPr>
        <w:t>France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- </w:t>
      </w:r>
      <w:r w:rsidRPr="00B4272D">
        <w:rPr>
          <w:rFonts w:cs="Arial"/>
          <w:color w:val="000000"/>
          <w:sz w:val="20"/>
          <w:szCs w:val="20"/>
        </w:rPr>
        <w:t>KLM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в России / СНГ.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>«</w:t>
      </w:r>
      <w:r w:rsidRPr="00B4272D">
        <w:rPr>
          <w:rFonts w:cs="Arial"/>
          <w:color w:val="000000"/>
          <w:sz w:val="20"/>
          <w:szCs w:val="20"/>
        </w:rPr>
        <w:t>NDC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открывает доступ к эксклюзивным предложениям, упрощает процесс продажи дополнительных продуктов и дает агентствам более широкие возможности подбора услуг для 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наших </w:t>
      </w:r>
      <w:r w:rsidRPr="00B4272D">
        <w:rPr>
          <w:rFonts w:cs="Arial"/>
          <w:color w:val="000000"/>
          <w:sz w:val="20"/>
          <w:szCs w:val="20"/>
          <w:lang w:val="ru-RU"/>
        </w:rPr>
        <w:t>клиентов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», - добавил Эрик </w:t>
      </w:r>
      <w:proofErr w:type="spellStart"/>
      <w:r w:rsidR="005C0128" w:rsidRPr="00B4272D">
        <w:rPr>
          <w:rFonts w:cs="Arial"/>
          <w:color w:val="000000"/>
          <w:sz w:val="20"/>
          <w:szCs w:val="20"/>
          <w:lang w:val="ru-RU"/>
        </w:rPr>
        <w:t>Луво</w:t>
      </w:r>
      <w:proofErr w:type="spellEnd"/>
      <w:r w:rsidR="005C0128" w:rsidRPr="00B4272D">
        <w:rPr>
          <w:rFonts w:cs="Arial"/>
          <w:color w:val="000000"/>
          <w:sz w:val="20"/>
          <w:szCs w:val="20"/>
          <w:lang w:val="ru-RU"/>
        </w:rPr>
        <w:t>.</w:t>
      </w:r>
    </w:p>
    <w:p w14:paraId="2414795C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40807DBD" w14:textId="1F9E0398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  <w:r w:rsidRPr="00B4272D">
        <w:rPr>
          <w:rFonts w:cs="Arial"/>
          <w:color w:val="000000"/>
          <w:sz w:val="20"/>
          <w:szCs w:val="20"/>
          <w:lang w:val="ru-RU"/>
        </w:rPr>
        <w:t xml:space="preserve">«Мы ведем постоянную работу по </w:t>
      </w:r>
      <w:r w:rsidRPr="007C2938">
        <w:rPr>
          <w:rFonts w:cs="Arial"/>
          <w:color w:val="000000"/>
          <w:sz w:val="20"/>
          <w:szCs w:val="20"/>
          <w:lang w:val="ru-RU"/>
        </w:rPr>
        <w:t xml:space="preserve">улучшению </w:t>
      </w:r>
      <w:r w:rsidR="00CD4E26" w:rsidRPr="007C2938">
        <w:rPr>
          <w:rFonts w:cs="Arial"/>
          <w:color w:val="000000"/>
          <w:sz w:val="20"/>
          <w:szCs w:val="20"/>
          <w:lang w:val="ru-RU"/>
        </w:rPr>
        <w:t>качества контента, предоставляемого</w:t>
      </w:r>
      <w:r w:rsidR="00951191" w:rsidRPr="007C2938">
        <w:rPr>
          <w:rFonts w:cs="Arial"/>
          <w:color w:val="000000"/>
          <w:sz w:val="20"/>
          <w:szCs w:val="20"/>
          <w:lang w:val="ru-RU"/>
        </w:rPr>
        <w:t xml:space="preserve"> </w:t>
      </w:r>
      <w:r w:rsidR="00CD4E26" w:rsidRPr="007C2938">
        <w:rPr>
          <w:rFonts w:cs="Arial"/>
          <w:color w:val="000000"/>
          <w:sz w:val="20"/>
          <w:szCs w:val="20"/>
          <w:lang w:val="ru-RU"/>
        </w:rPr>
        <w:t xml:space="preserve">нашим </w:t>
      </w:r>
      <w:r w:rsidRPr="007C2938">
        <w:rPr>
          <w:rFonts w:cs="Arial"/>
          <w:color w:val="000000"/>
          <w:sz w:val="20"/>
          <w:szCs w:val="20"/>
          <w:lang w:val="ru-RU"/>
        </w:rPr>
        <w:t>клиент</w:t>
      </w:r>
      <w:r w:rsidR="00CD4E26" w:rsidRPr="007C2938">
        <w:rPr>
          <w:rFonts w:cs="Arial"/>
          <w:color w:val="000000"/>
          <w:sz w:val="20"/>
          <w:szCs w:val="20"/>
          <w:lang w:val="ru-RU"/>
        </w:rPr>
        <w:t>ам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и рады стать первой в России компанией, которая подключилась к платформе </w:t>
      </w:r>
      <w:r w:rsidRPr="00B4272D">
        <w:rPr>
          <w:rFonts w:cs="Arial"/>
          <w:color w:val="000000"/>
          <w:sz w:val="20"/>
          <w:szCs w:val="20"/>
        </w:rPr>
        <w:t>NDC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</w:rPr>
        <w:t>Air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</w:rPr>
        <w:t>France</w:t>
      </w:r>
      <w:r w:rsidRPr="00B4272D">
        <w:rPr>
          <w:rFonts w:cs="Arial"/>
          <w:color w:val="000000"/>
          <w:sz w:val="20"/>
          <w:szCs w:val="20"/>
          <w:lang w:val="ru-RU"/>
        </w:rPr>
        <w:t>-</w:t>
      </w:r>
      <w:r w:rsidR="00B4272D">
        <w:rPr>
          <w:rFonts w:cs="Arial"/>
          <w:color w:val="000000"/>
          <w:sz w:val="20"/>
          <w:szCs w:val="20"/>
        </w:rPr>
        <w:t>KLM</w:t>
      </w:r>
      <w:r w:rsidRPr="00B4272D">
        <w:rPr>
          <w:rFonts w:cs="Arial"/>
          <w:color w:val="000000"/>
          <w:sz w:val="20"/>
          <w:szCs w:val="20"/>
          <w:lang w:val="ru-RU"/>
        </w:rPr>
        <w:t>»,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>-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сказал Сергей Богачев, Генеральный Директор </w:t>
      </w:r>
      <w:proofErr w:type="gramStart"/>
      <w:r w:rsidRPr="00B4272D">
        <w:rPr>
          <w:rFonts w:cs="Arial"/>
          <w:color w:val="000000"/>
          <w:sz w:val="20"/>
          <w:szCs w:val="20"/>
          <w:lang w:val="ru-RU"/>
        </w:rPr>
        <w:t>Авиа Центр</w:t>
      </w:r>
      <w:proofErr w:type="gramEnd"/>
      <w:r w:rsidRPr="00B4272D">
        <w:rPr>
          <w:rFonts w:cs="Arial"/>
          <w:color w:val="000000"/>
          <w:sz w:val="20"/>
          <w:szCs w:val="20"/>
          <w:lang w:val="ru-RU"/>
        </w:rPr>
        <w:t>.</w:t>
      </w:r>
      <w:r w:rsidR="005C0128"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ru-RU"/>
        </w:rPr>
        <w:t>«Модели дистрибуции авиационного контента быстро меняются, сегодня важно не только следить за тенденциями, но и максимально использовать те возможности, которые предлагает рынок».</w:t>
      </w:r>
    </w:p>
    <w:p w14:paraId="1C6481CC" w14:textId="77777777" w:rsidR="00B4272D" w:rsidRPr="00B4272D" w:rsidRDefault="00B4272D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56D4232F" w14:textId="77777777" w:rsidR="00B94788" w:rsidRDefault="00B94788" w:rsidP="00B427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 xml:space="preserve">В настоящее время </w:t>
      </w:r>
      <w:r>
        <w:rPr>
          <w:rFonts w:eastAsia="Times New Roman" w:cs="Arial"/>
          <w:sz w:val="20"/>
          <w:szCs w:val="20"/>
          <w:lang w:val="en-US" w:eastAsia="fr-FR"/>
        </w:rPr>
        <w:t>Air</w:t>
      </w: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France</w:t>
      </w:r>
      <w:r w:rsidR="00946E5B" w:rsidRPr="00946E5B">
        <w:rPr>
          <w:rFonts w:eastAsia="Times New Roman" w:cs="Arial"/>
          <w:sz w:val="20"/>
          <w:szCs w:val="20"/>
          <w:lang w:val="ru-RU" w:eastAsia="fr-FR"/>
        </w:rPr>
        <w:t xml:space="preserve"> – </w:t>
      </w:r>
      <w:r w:rsidR="00946E5B">
        <w:rPr>
          <w:rFonts w:eastAsia="Times New Roman" w:cs="Arial"/>
          <w:sz w:val="20"/>
          <w:szCs w:val="20"/>
          <w:lang w:val="en-US" w:eastAsia="fr-FR"/>
        </w:rPr>
        <w:t>KLM</w:t>
      </w:r>
      <w:r w:rsidR="00946E5B" w:rsidRPr="00946E5B">
        <w:rPr>
          <w:rFonts w:eastAsia="Times New Roman" w:cs="Arial"/>
          <w:sz w:val="20"/>
          <w:szCs w:val="20"/>
          <w:lang w:val="ru-RU" w:eastAsia="fr-FR"/>
        </w:rPr>
        <w:t xml:space="preserve"> </w:t>
      </w:r>
      <w:r w:rsidR="00946E5B">
        <w:rPr>
          <w:rFonts w:eastAsia="Times New Roman" w:cs="Arial"/>
          <w:sz w:val="20"/>
          <w:szCs w:val="20"/>
          <w:lang w:val="ru-RU" w:eastAsia="fr-FR"/>
        </w:rPr>
        <w:t>предлагают 3 способа</w:t>
      </w:r>
      <w:r w:rsidR="00FF11CC">
        <w:rPr>
          <w:rFonts w:eastAsia="Times New Roman" w:cs="Arial"/>
          <w:sz w:val="20"/>
          <w:szCs w:val="20"/>
          <w:lang w:val="ru-RU" w:eastAsia="fr-FR"/>
        </w:rPr>
        <w:t>*</w:t>
      </w:r>
      <w:r w:rsidR="00946E5B">
        <w:rPr>
          <w:rFonts w:eastAsia="Times New Roman" w:cs="Arial"/>
          <w:sz w:val="20"/>
          <w:szCs w:val="20"/>
          <w:lang w:val="ru-RU" w:eastAsia="fr-FR"/>
        </w:rPr>
        <w:t xml:space="preserve"> подключения к ресурсам </w:t>
      </w:r>
      <w:r w:rsidR="00946E5B">
        <w:rPr>
          <w:rFonts w:eastAsia="Times New Roman" w:cs="Arial"/>
          <w:sz w:val="20"/>
          <w:szCs w:val="20"/>
          <w:lang w:val="en-US" w:eastAsia="fr-FR"/>
        </w:rPr>
        <w:t>NDC</w:t>
      </w:r>
      <w:r w:rsidR="00946E5B">
        <w:rPr>
          <w:rFonts w:eastAsia="Times New Roman" w:cs="Arial"/>
          <w:sz w:val="20"/>
          <w:szCs w:val="20"/>
          <w:lang w:val="ru-RU" w:eastAsia="fr-FR"/>
        </w:rPr>
        <w:t>:</w:t>
      </w:r>
    </w:p>
    <w:p w14:paraId="2356A522" w14:textId="77777777" w:rsidR="00946E5B" w:rsidRPr="00946E5B" w:rsidRDefault="00946E5B" w:rsidP="00946E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 xml:space="preserve">- подключение напрямую через протоколы </w:t>
      </w:r>
      <w:r>
        <w:rPr>
          <w:rFonts w:eastAsia="Times New Roman" w:cs="Arial"/>
          <w:sz w:val="20"/>
          <w:szCs w:val="20"/>
          <w:lang w:val="en-US" w:eastAsia="fr-FR"/>
        </w:rPr>
        <w:t>NDC</w:t>
      </w: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API</w:t>
      </w:r>
    </w:p>
    <w:p w14:paraId="4E09C1C6" w14:textId="77777777" w:rsidR="00FF11CC" w:rsidRPr="00FF11CC" w:rsidRDefault="00946E5B" w:rsidP="00FF11C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Arial"/>
          <w:color w:val="FFFFFF" w:themeColor="background1"/>
          <w:sz w:val="20"/>
          <w:szCs w:val="20"/>
          <w:lang w:val="en-US" w:eastAsia="fr-FR"/>
        </w:rPr>
      </w:pP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- </w:t>
      </w:r>
      <w:r>
        <w:rPr>
          <w:rFonts w:eastAsia="Times New Roman" w:cs="Arial"/>
          <w:sz w:val="20"/>
          <w:szCs w:val="20"/>
          <w:lang w:val="ru-RU" w:eastAsia="fr-FR"/>
        </w:rPr>
        <w:t xml:space="preserve">простое подключение и продажа онлайн с помощью </w:t>
      </w:r>
      <w:r>
        <w:rPr>
          <w:rFonts w:eastAsia="Times New Roman" w:cs="Arial"/>
          <w:sz w:val="20"/>
          <w:szCs w:val="20"/>
          <w:lang w:val="en-US" w:eastAsia="fr-FR"/>
        </w:rPr>
        <w:t>Agent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Booking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Tool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(</w:t>
      </w:r>
      <w:r>
        <w:rPr>
          <w:rFonts w:eastAsia="Times New Roman" w:cs="Arial"/>
          <w:sz w:val="20"/>
          <w:szCs w:val="20"/>
          <w:lang w:val="ru-RU" w:eastAsia="fr-FR"/>
        </w:rPr>
        <w:t>доступ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открыт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всем</w:t>
      </w:r>
      <w:r w:rsidRPr="00FF11CC">
        <w:rPr>
          <w:rFonts w:eastAsia="Times New Roman" w:cs="Arial"/>
          <w:sz w:val="20"/>
          <w:szCs w:val="20"/>
          <w:lang w:val="en-US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BSP</w:t>
      </w:r>
    </w:p>
    <w:p w14:paraId="675B9A26" w14:textId="77777777" w:rsidR="00946E5B" w:rsidRPr="00FF11CC" w:rsidRDefault="00FF11CC" w:rsidP="00FF11C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val="ru-RU" w:eastAsia="fr-FR"/>
        </w:rPr>
      </w:pPr>
      <w:r w:rsidRPr="00FF11CC">
        <w:rPr>
          <w:rFonts w:eastAsia="Times New Roman" w:cs="Arial"/>
          <w:color w:val="FFFFFF" w:themeColor="background1"/>
          <w:sz w:val="20"/>
          <w:szCs w:val="20"/>
          <w:lang w:val="ru-RU" w:eastAsia="fr-FR"/>
        </w:rPr>
        <w:t xml:space="preserve">- </w:t>
      </w:r>
      <w:r w:rsidR="004A519B">
        <w:rPr>
          <w:rFonts w:eastAsia="Times New Roman" w:cs="Arial"/>
          <w:sz w:val="20"/>
          <w:szCs w:val="20"/>
          <w:lang w:val="ru-RU" w:eastAsia="fr-FR"/>
        </w:rPr>
        <w:t>агентам,</w:t>
      </w:r>
      <w:r>
        <w:rPr>
          <w:rFonts w:eastAsia="Times New Roman" w:cs="Arial"/>
          <w:sz w:val="20"/>
          <w:szCs w:val="20"/>
          <w:lang w:val="ru-RU" w:eastAsia="fr-FR"/>
        </w:rPr>
        <w:t xml:space="preserve"> зарегистрированным на агентском портале </w:t>
      </w:r>
      <w:hyperlink r:id="rId6" w:history="1"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www</w:t>
        </w:r>
        <w:r w:rsidRPr="00B94788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proofErr w:type="spellStart"/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AgentConnect</w:t>
        </w:r>
        <w:proofErr w:type="spellEnd"/>
        <w:r w:rsidRPr="00B94788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biz</w:t>
        </w:r>
      </w:hyperlink>
      <w:r w:rsidR="00946E5B">
        <w:rPr>
          <w:rFonts w:eastAsia="Times New Roman" w:cs="Arial"/>
          <w:sz w:val="20"/>
          <w:szCs w:val="20"/>
          <w:lang w:val="ru-RU" w:eastAsia="fr-FR"/>
        </w:rPr>
        <w:t>)</w:t>
      </w:r>
    </w:p>
    <w:p w14:paraId="4035A01C" w14:textId="77777777" w:rsidR="00946E5B" w:rsidRDefault="00946E5B" w:rsidP="00946E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 xml:space="preserve">- подключение через любого сертифицированного </w:t>
      </w:r>
      <w:r>
        <w:rPr>
          <w:rFonts w:eastAsia="Times New Roman" w:cs="Arial"/>
          <w:sz w:val="20"/>
          <w:szCs w:val="20"/>
          <w:lang w:val="en-US" w:eastAsia="fr-FR"/>
        </w:rPr>
        <w:t>Air</w:t>
      </w: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France</w:t>
      </w: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 - </w:t>
      </w:r>
      <w:r>
        <w:rPr>
          <w:rFonts w:eastAsia="Times New Roman" w:cs="Arial"/>
          <w:sz w:val="20"/>
          <w:szCs w:val="20"/>
          <w:lang w:val="en-US" w:eastAsia="fr-FR"/>
        </w:rPr>
        <w:t>KLM</w:t>
      </w:r>
      <w:r>
        <w:rPr>
          <w:rFonts w:eastAsia="Times New Roman" w:cs="Arial"/>
          <w:sz w:val="20"/>
          <w:szCs w:val="20"/>
          <w:lang w:val="ru-RU" w:eastAsia="fr-FR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val="ru-RU" w:eastAsia="fr-FR"/>
        </w:rPr>
        <w:t>агрегатора</w:t>
      </w:r>
      <w:proofErr w:type="spellEnd"/>
      <w:r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NDC</w:t>
      </w:r>
      <w:r w:rsidRPr="00946E5B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контента</w:t>
      </w:r>
    </w:p>
    <w:p w14:paraId="644C391F" w14:textId="77777777" w:rsidR="00FF11CC" w:rsidRPr="00FF11CC" w:rsidRDefault="00FF11CC" w:rsidP="00FF11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/>
          <w:sz w:val="20"/>
          <w:szCs w:val="20"/>
          <w:lang w:val="ru-RU" w:eastAsia="fr-FR"/>
        </w:rPr>
      </w:pPr>
      <w:r w:rsidRPr="00FF11CC">
        <w:rPr>
          <w:rFonts w:eastAsia="Times New Roman" w:cs="Arial"/>
          <w:i/>
          <w:sz w:val="18"/>
          <w:szCs w:val="20"/>
          <w:lang w:val="ru-RU" w:eastAsia="fr-FR"/>
        </w:rPr>
        <w:t xml:space="preserve">* все 3 способа позволяют осуществлять продажу услуг авиакомпаний </w:t>
      </w:r>
      <w:r w:rsidRPr="00FF11CC">
        <w:rPr>
          <w:rFonts w:eastAsia="Times New Roman" w:cs="Arial"/>
          <w:i/>
          <w:sz w:val="18"/>
          <w:szCs w:val="20"/>
          <w:lang w:val="en-US" w:eastAsia="fr-FR"/>
        </w:rPr>
        <w:t>Air</w:t>
      </w:r>
      <w:r w:rsidRPr="00FF11CC">
        <w:rPr>
          <w:rFonts w:eastAsia="Times New Roman" w:cs="Arial"/>
          <w:i/>
          <w:sz w:val="18"/>
          <w:szCs w:val="20"/>
          <w:lang w:val="ru-RU" w:eastAsia="fr-FR"/>
        </w:rPr>
        <w:t xml:space="preserve"> </w:t>
      </w:r>
      <w:r w:rsidRPr="00FF11CC">
        <w:rPr>
          <w:rFonts w:eastAsia="Times New Roman" w:cs="Arial"/>
          <w:i/>
          <w:sz w:val="18"/>
          <w:szCs w:val="20"/>
          <w:lang w:val="en-US" w:eastAsia="fr-FR"/>
        </w:rPr>
        <w:t>France</w:t>
      </w:r>
      <w:r w:rsidRPr="00FF11CC">
        <w:rPr>
          <w:rFonts w:eastAsia="Times New Roman" w:cs="Arial"/>
          <w:i/>
          <w:sz w:val="18"/>
          <w:szCs w:val="20"/>
          <w:lang w:val="ru-RU" w:eastAsia="fr-FR"/>
        </w:rPr>
        <w:t xml:space="preserve"> и </w:t>
      </w:r>
      <w:r w:rsidRPr="00FF11CC">
        <w:rPr>
          <w:rFonts w:eastAsia="Times New Roman" w:cs="Arial"/>
          <w:i/>
          <w:sz w:val="18"/>
          <w:szCs w:val="20"/>
          <w:lang w:val="en-US" w:eastAsia="fr-FR"/>
        </w:rPr>
        <w:t>KLM</w:t>
      </w:r>
      <w:r w:rsidRPr="00FF11CC">
        <w:rPr>
          <w:rFonts w:eastAsia="Times New Roman" w:cs="Arial"/>
          <w:i/>
          <w:sz w:val="18"/>
          <w:szCs w:val="20"/>
          <w:lang w:val="ru-RU" w:eastAsia="fr-FR"/>
        </w:rPr>
        <w:t xml:space="preserve"> без взимания сбора за дистрибуцию</w:t>
      </w:r>
    </w:p>
    <w:p w14:paraId="5B384A21" w14:textId="77777777" w:rsidR="00B94788" w:rsidRPr="00946E5B" w:rsidRDefault="00B94788" w:rsidP="00B427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</w:p>
    <w:p w14:paraId="1980B519" w14:textId="77777777" w:rsidR="00B94788" w:rsidRPr="00B94788" w:rsidRDefault="00B4272D" w:rsidP="00B427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>Для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получения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исчерпывающей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 w:rsidR="00B94788">
        <w:rPr>
          <w:rFonts w:eastAsia="Times New Roman" w:cs="Arial"/>
          <w:sz w:val="20"/>
          <w:szCs w:val="20"/>
          <w:lang w:val="ru-RU" w:eastAsia="fr-FR"/>
        </w:rPr>
        <w:t xml:space="preserve">информации о </w:t>
      </w:r>
      <w:r w:rsidR="00FF11CC">
        <w:rPr>
          <w:rFonts w:eastAsia="Times New Roman" w:cs="Arial"/>
          <w:sz w:val="20"/>
          <w:szCs w:val="20"/>
          <w:lang w:val="ru-RU" w:eastAsia="fr-FR"/>
        </w:rPr>
        <w:t xml:space="preserve">прямом </w:t>
      </w:r>
      <w:r w:rsidR="00B94788">
        <w:rPr>
          <w:rFonts w:eastAsia="Times New Roman" w:cs="Arial"/>
          <w:sz w:val="20"/>
          <w:szCs w:val="20"/>
          <w:lang w:val="ru-RU" w:eastAsia="fr-FR"/>
        </w:rPr>
        <w:t>подключении и возможностях ресурса</w:t>
      </w:r>
      <w:r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NDC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 xml:space="preserve">авиакомпаний </w:t>
      </w:r>
      <w:r>
        <w:rPr>
          <w:rFonts w:eastAsia="Times New Roman" w:cs="Arial"/>
          <w:sz w:val="20"/>
          <w:szCs w:val="20"/>
          <w:lang w:val="en-US" w:eastAsia="fr-FR"/>
        </w:rPr>
        <w:t>Air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France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 xml:space="preserve">и </w:t>
      </w:r>
      <w:r>
        <w:rPr>
          <w:rFonts w:eastAsia="Times New Roman" w:cs="Arial"/>
          <w:sz w:val="20"/>
          <w:szCs w:val="20"/>
          <w:lang w:val="en-US" w:eastAsia="fr-FR"/>
        </w:rPr>
        <w:t>KLM</w:t>
      </w:r>
      <w:r w:rsidR="00B94788">
        <w:rPr>
          <w:rFonts w:eastAsia="Times New Roman" w:cs="Arial"/>
          <w:sz w:val="20"/>
          <w:szCs w:val="20"/>
          <w:lang w:val="ru-RU" w:eastAsia="fr-FR"/>
        </w:rPr>
        <w:t>, посетите специализированный сайт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hyperlink r:id="rId7" w:history="1">
        <w:r w:rsidR="00B94788"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https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://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developer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proofErr w:type="spellStart"/>
        <w:r w:rsidR="00B94788"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airfranceklm</w:t>
        </w:r>
        <w:proofErr w:type="spellEnd"/>
        <w:r w:rsidR="00B94788" w:rsidRPr="003F3DD6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com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/</w:t>
        </w:r>
        <w:r w:rsidR="00B94788"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NDC</w:t>
        </w:r>
      </w:hyperlink>
    </w:p>
    <w:p w14:paraId="79B04324" w14:textId="77777777" w:rsidR="00B4272D" w:rsidRPr="00B94788" w:rsidRDefault="00B94788" w:rsidP="00B427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>Информация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для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агентов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о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продуктах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, </w:t>
      </w:r>
      <w:r>
        <w:rPr>
          <w:rFonts w:eastAsia="Times New Roman" w:cs="Arial"/>
          <w:sz w:val="20"/>
          <w:szCs w:val="20"/>
          <w:lang w:val="ru-RU" w:eastAsia="fr-FR"/>
        </w:rPr>
        <w:t>услугах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и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правилах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продаж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Air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France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>и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en-US" w:eastAsia="fr-FR"/>
        </w:rPr>
        <w:t>KLM</w:t>
      </w:r>
      <w:r w:rsidRPr="00B94788">
        <w:rPr>
          <w:rFonts w:eastAsia="Times New Roman" w:cs="Arial"/>
          <w:sz w:val="20"/>
          <w:szCs w:val="20"/>
          <w:lang w:val="ru-RU" w:eastAsia="fr-FR"/>
        </w:rPr>
        <w:t xml:space="preserve"> </w:t>
      </w:r>
      <w:r>
        <w:rPr>
          <w:rFonts w:eastAsia="Times New Roman" w:cs="Arial"/>
          <w:sz w:val="20"/>
          <w:szCs w:val="20"/>
          <w:lang w:val="ru-RU" w:eastAsia="fr-FR"/>
        </w:rPr>
        <w:t xml:space="preserve">содержится на сайте </w:t>
      </w:r>
      <w:hyperlink r:id="rId8" w:history="1"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www</w:t>
        </w:r>
        <w:r w:rsidRPr="00B94788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proofErr w:type="spellStart"/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AgentConnect</w:t>
        </w:r>
        <w:proofErr w:type="spellEnd"/>
        <w:r w:rsidRPr="00B94788">
          <w:rPr>
            <w:rStyle w:val="Hyperlink"/>
            <w:rFonts w:eastAsia="Times New Roman" w:cs="Arial"/>
            <w:sz w:val="20"/>
            <w:szCs w:val="20"/>
            <w:lang w:val="ru-RU" w:eastAsia="fr-FR"/>
          </w:rPr>
          <w:t>.</w:t>
        </w:r>
        <w:r w:rsidRPr="003F3DD6">
          <w:rPr>
            <w:rStyle w:val="Hyperlink"/>
            <w:rFonts w:eastAsia="Times New Roman" w:cs="Arial"/>
            <w:sz w:val="20"/>
            <w:szCs w:val="20"/>
            <w:lang w:val="en-GB" w:eastAsia="fr-FR"/>
          </w:rPr>
          <w:t>biz</w:t>
        </w:r>
      </w:hyperlink>
      <w:r>
        <w:rPr>
          <w:rFonts w:eastAsia="Times New Roman" w:cs="Arial"/>
          <w:sz w:val="20"/>
          <w:szCs w:val="20"/>
          <w:lang w:val="ru-RU" w:eastAsia="fr-FR"/>
        </w:rPr>
        <w:t xml:space="preserve"> </w:t>
      </w:r>
    </w:p>
    <w:p w14:paraId="7A0CABB8" w14:textId="77777777" w:rsidR="00B94788" w:rsidRPr="00B94788" w:rsidRDefault="00B94788" w:rsidP="00B427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</w:p>
    <w:p w14:paraId="3E8B9FD9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  <w:proofErr w:type="gramStart"/>
      <w:r w:rsidRPr="00B4272D">
        <w:rPr>
          <w:rFonts w:eastAsia="Times New Roman" w:cs="Arial"/>
          <w:b/>
          <w:sz w:val="20"/>
          <w:szCs w:val="20"/>
          <w:lang w:val="ru-RU" w:eastAsia="fr-FR"/>
        </w:rPr>
        <w:t>Авиа Центр</w:t>
      </w:r>
      <w:proofErr w:type="gramEnd"/>
    </w:p>
    <w:p w14:paraId="0D801B3B" w14:textId="753CF683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Компания ООО </w:t>
      </w:r>
      <w:proofErr w:type="gramStart"/>
      <w:r w:rsidRPr="00B4272D">
        <w:rPr>
          <w:rFonts w:eastAsia="Times New Roman" w:cs="Arial"/>
          <w:sz w:val="20"/>
          <w:szCs w:val="20"/>
          <w:lang w:val="ru-RU" w:eastAsia="fr-FR"/>
        </w:rPr>
        <w:t>Авиа Центр</w:t>
      </w:r>
      <w:proofErr w:type="gramEnd"/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была основана в 2005 году и сегодня является крупнейшим в Российской Федерации </w:t>
      </w:r>
      <w:proofErr w:type="spellStart"/>
      <w:r w:rsidRPr="00B4272D">
        <w:rPr>
          <w:rFonts w:eastAsia="Times New Roman" w:cs="Arial"/>
          <w:sz w:val="20"/>
          <w:szCs w:val="20"/>
          <w:lang w:val="ru-RU" w:eastAsia="fr-FR"/>
        </w:rPr>
        <w:t>консолидатором</w:t>
      </w:r>
      <w:proofErr w:type="spellEnd"/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по продажам авиабилетов.</w:t>
      </w:r>
      <w:r w:rsidR="00C62185"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proofErr w:type="gramStart"/>
      <w:r w:rsidRPr="00B4272D">
        <w:rPr>
          <w:rFonts w:eastAsia="Times New Roman" w:cs="Arial"/>
          <w:sz w:val="20"/>
          <w:szCs w:val="20"/>
          <w:lang w:val="ru-RU" w:eastAsia="fr-FR"/>
        </w:rPr>
        <w:t>Авиа</w:t>
      </w:r>
      <w:r w:rsidR="00CD4E26">
        <w:rPr>
          <w:rFonts w:eastAsia="Times New Roman" w:cs="Arial"/>
          <w:sz w:val="20"/>
          <w:szCs w:val="20"/>
          <w:lang w:val="ru-RU" w:eastAsia="fr-FR"/>
        </w:rPr>
        <w:t xml:space="preserve"> </w:t>
      </w:r>
      <w:r w:rsidRPr="00B4272D">
        <w:rPr>
          <w:rFonts w:eastAsia="Times New Roman" w:cs="Arial"/>
          <w:sz w:val="20"/>
          <w:szCs w:val="20"/>
          <w:lang w:val="ru-RU" w:eastAsia="fr-FR"/>
        </w:rPr>
        <w:t>Центр</w:t>
      </w:r>
      <w:proofErr w:type="gramEnd"/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предлагает широкий спектр </w:t>
      </w:r>
      <w:r w:rsidRPr="00573D91">
        <w:rPr>
          <w:rFonts w:eastAsia="Times New Roman" w:cs="Arial"/>
          <w:sz w:val="20"/>
          <w:szCs w:val="20"/>
          <w:lang w:val="ru-RU" w:eastAsia="fr-FR"/>
        </w:rPr>
        <w:t xml:space="preserve">услуг </w:t>
      </w:r>
      <w:r w:rsidRPr="000D5E45">
        <w:rPr>
          <w:rFonts w:eastAsia="Times New Roman" w:cs="Arial"/>
          <w:sz w:val="20"/>
          <w:szCs w:val="20"/>
          <w:lang w:val="ru-RU" w:eastAsia="fr-FR"/>
        </w:rPr>
        <w:t>для</w:t>
      </w:r>
      <w:r w:rsidR="00951191" w:rsidRPr="000D5E45">
        <w:rPr>
          <w:rFonts w:eastAsia="Times New Roman" w:cs="Arial"/>
          <w:sz w:val="20"/>
          <w:szCs w:val="20"/>
          <w:lang w:val="ru-RU" w:eastAsia="fr-FR"/>
        </w:rPr>
        <w:t xml:space="preserve"> туристических агентств</w:t>
      </w:r>
      <w:r w:rsidRPr="000D5E45">
        <w:rPr>
          <w:rFonts w:eastAsia="Times New Roman" w:cs="Arial"/>
          <w:sz w:val="20"/>
          <w:szCs w:val="20"/>
          <w:lang w:val="ru-RU" w:eastAsia="fr-FR"/>
        </w:rPr>
        <w:t>, что позволяет им осуществлять продажу авиабилетов в оптимальные сроки.</w:t>
      </w:r>
    </w:p>
    <w:p w14:paraId="06A16048" w14:textId="77777777" w:rsidR="003D7640" w:rsidRPr="002B40A1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</w:p>
    <w:p w14:paraId="77F76652" w14:textId="10C3C687" w:rsidR="003D7640" w:rsidRPr="002B40A1" w:rsidRDefault="00951191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  <w:r w:rsidRPr="002B40A1">
        <w:rPr>
          <w:rStyle w:val="Hyperlink"/>
          <w:sz w:val="20"/>
          <w:szCs w:val="20"/>
        </w:rPr>
        <w:t>www</w:t>
      </w:r>
      <w:r w:rsidRPr="002B40A1">
        <w:rPr>
          <w:rStyle w:val="Hyperlink"/>
          <w:sz w:val="20"/>
          <w:szCs w:val="20"/>
          <w:lang w:val="ru-RU"/>
        </w:rPr>
        <w:t>.</w:t>
      </w:r>
      <w:proofErr w:type="spellStart"/>
      <w:r w:rsidRPr="002B40A1">
        <w:rPr>
          <w:rStyle w:val="Hyperlink"/>
          <w:sz w:val="20"/>
          <w:szCs w:val="20"/>
        </w:rPr>
        <w:t>avia</w:t>
      </w:r>
      <w:proofErr w:type="spellEnd"/>
      <w:r w:rsidRPr="002B40A1">
        <w:rPr>
          <w:rStyle w:val="Hyperlink"/>
          <w:sz w:val="20"/>
          <w:szCs w:val="20"/>
          <w:lang w:val="ru-RU"/>
        </w:rPr>
        <w:t>-</w:t>
      </w:r>
      <w:proofErr w:type="spellStart"/>
      <w:r w:rsidRPr="002B40A1">
        <w:rPr>
          <w:rStyle w:val="Hyperlink"/>
          <w:sz w:val="20"/>
          <w:szCs w:val="20"/>
        </w:rPr>
        <w:t>centr</w:t>
      </w:r>
      <w:proofErr w:type="spellEnd"/>
      <w:r w:rsidRPr="002B40A1">
        <w:rPr>
          <w:rStyle w:val="Hyperlink"/>
          <w:sz w:val="20"/>
          <w:szCs w:val="20"/>
          <w:lang w:val="ru-RU"/>
        </w:rPr>
        <w:t>.</w:t>
      </w:r>
      <w:r w:rsidRPr="002B40A1">
        <w:rPr>
          <w:rStyle w:val="Hyperlink"/>
          <w:sz w:val="20"/>
          <w:szCs w:val="20"/>
        </w:rPr>
        <w:t>ru</w:t>
      </w:r>
    </w:p>
    <w:p w14:paraId="691D5285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</w:p>
    <w:p w14:paraId="24F3A68A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0"/>
          <w:szCs w:val="20"/>
          <w:lang w:val="ru-RU" w:eastAsia="fr-FR"/>
        </w:rPr>
      </w:pPr>
      <w:r w:rsidRPr="00B4272D">
        <w:rPr>
          <w:rFonts w:eastAsia="Times New Roman" w:cs="Arial"/>
          <w:b/>
          <w:sz w:val="20"/>
          <w:szCs w:val="20"/>
          <w:lang w:val="ru-RU" w:eastAsia="fr-FR"/>
        </w:rPr>
        <w:t xml:space="preserve">Группа </w:t>
      </w:r>
      <w:r w:rsidRPr="00B4272D">
        <w:rPr>
          <w:rFonts w:eastAsia="Times New Roman" w:cs="Arial"/>
          <w:b/>
          <w:sz w:val="20"/>
          <w:szCs w:val="20"/>
          <w:lang w:eastAsia="fr-FR"/>
        </w:rPr>
        <w:t>Air</w:t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 xml:space="preserve"> </w:t>
      </w:r>
      <w:r w:rsidRPr="00B4272D">
        <w:rPr>
          <w:rFonts w:eastAsia="Times New Roman" w:cs="Arial"/>
          <w:b/>
          <w:sz w:val="20"/>
          <w:szCs w:val="20"/>
          <w:lang w:eastAsia="fr-FR"/>
        </w:rPr>
        <w:t>France</w:t>
      </w:r>
      <w:r w:rsidRPr="00B4272D">
        <w:rPr>
          <w:rFonts w:eastAsia="Times New Roman" w:cs="Arial"/>
          <w:b/>
          <w:sz w:val="20"/>
          <w:szCs w:val="20"/>
          <w:lang w:val="ru-RU" w:eastAsia="fr-FR"/>
        </w:rPr>
        <w:t>-</w:t>
      </w:r>
      <w:r w:rsidRPr="00B4272D">
        <w:rPr>
          <w:rFonts w:eastAsia="Times New Roman" w:cs="Arial"/>
          <w:b/>
          <w:sz w:val="20"/>
          <w:szCs w:val="20"/>
          <w:lang w:eastAsia="fr-FR"/>
        </w:rPr>
        <w:t>KLM</w:t>
      </w:r>
    </w:p>
    <w:p w14:paraId="3248B707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</w:p>
    <w:p w14:paraId="2AA2588B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Группа </w:t>
      </w:r>
      <w:r w:rsidRPr="00B4272D">
        <w:rPr>
          <w:rFonts w:eastAsia="Times New Roman" w:cs="Arial"/>
          <w:sz w:val="20"/>
          <w:szCs w:val="20"/>
          <w:lang w:eastAsia="fr-FR"/>
        </w:rPr>
        <w:t>Air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</w:t>
      </w:r>
      <w:r w:rsidRPr="00B4272D">
        <w:rPr>
          <w:rFonts w:eastAsia="Times New Roman" w:cs="Arial"/>
          <w:sz w:val="20"/>
          <w:szCs w:val="20"/>
          <w:lang w:eastAsia="fr-FR"/>
        </w:rPr>
        <w:t>France</w:t>
      </w:r>
      <w:r w:rsidR="00FF11CC">
        <w:rPr>
          <w:rFonts w:eastAsia="Times New Roman" w:cs="Arial"/>
          <w:sz w:val="20"/>
          <w:szCs w:val="20"/>
          <w:lang w:val="ru-RU" w:eastAsia="fr-FR"/>
        </w:rPr>
        <w:t xml:space="preserve"> – </w:t>
      </w:r>
      <w:r w:rsidRPr="00B4272D">
        <w:rPr>
          <w:rFonts w:eastAsia="Times New Roman" w:cs="Arial"/>
          <w:sz w:val="20"/>
          <w:szCs w:val="20"/>
          <w:lang w:eastAsia="fr-FR"/>
        </w:rPr>
        <w:t>KLM</w:t>
      </w:r>
      <w:r w:rsidR="00FF11CC">
        <w:rPr>
          <w:rFonts w:eastAsia="Times New Roman" w:cs="Arial"/>
          <w:sz w:val="20"/>
          <w:szCs w:val="20"/>
          <w:lang w:val="ru-RU" w:eastAsia="fr-FR"/>
        </w:rPr>
        <w:t xml:space="preserve"> </w:t>
      </w:r>
      <w:r w:rsidRPr="00B4272D">
        <w:rPr>
          <w:rFonts w:eastAsia="Times New Roman" w:cs="Arial"/>
          <w:sz w:val="20"/>
          <w:szCs w:val="20"/>
          <w:lang w:val="ru-RU" w:eastAsia="fr-FR"/>
        </w:rPr>
        <w:t>крупнейшее европейское объединение авиаперевозчиков,</w:t>
      </w:r>
      <w:r w:rsidRPr="00B4272D">
        <w:rPr>
          <w:rFonts w:eastAsia="Times New Roman" w:cs="Arial"/>
          <w:sz w:val="20"/>
          <w:szCs w:val="20"/>
          <w:lang w:eastAsia="fr-FR"/>
        </w:rPr>
        <w:t> </w:t>
      </w:r>
      <w:r w:rsidRPr="00B4272D">
        <w:rPr>
          <w:rFonts w:eastAsia="Times New Roman" w:cs="Arial"/>
          <w:sz w:val="20"/>
          <w:szCs w:val="20"/>
          <w:lang w:val="ru-RU" w:eastAsia="fr-FR"/>
        </w:rPr>
        <w:t>основными сферами деятельности которой являются пассажирские и грузовые авиаперевозки, а также техническое обслуживание воздушных судов.</w:t>
      </w:r>
    </w:p>
    <w:p w14:paraId="312B8D89" w14:textId="7392FBE4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u-RU"/>
        </w:rPr>
      </w:pP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Своим пассажирам </w:t>
      </w:r>
      <w:r w:rsidR="00FF11CC">
        <w:rPr>
          <w:rFonts w:eastAsia="Times New Roman" w:cs="Arial"/>
          <w:sz w:val="20"/>
          <w:szCs w:val="20"/>
          <w:lang w:val="ru-RU" w:eastAsia="fr-FR"/>
        </w:rPr>
        <w:t>три бренда группы (</w:t>
      </w:r>
      <w:r w:rsidR="00FF11CC" w:rsidRPr="00B4272D">
        <w:rPr>
          <w:rFonts w:cs="Arial"/>
          <w:sz w:val="20"/>
          <w:szCs w:val="20"/>
        </w:rPr>
        <w:t>Air</w:t>
      </w:r>
      <w:r w:rsidR="00FF11CC" w:rsidRPr="00B4272D">
        <w:rPr>
          <w:rFonts w:cs="Arial"/>
          <w:sz w:val="20"/>
          <w:szCs w:val="20"/>
          <w:lang w:val="ru-RU"/>
        </w:rPr>
        <w:t xml:space="preserve"> </w:t>
      </w:r>
      <w:r w:rsidR="00FF11CC" w:rsidRPr="00B4272D">
        <w:rPr>
          <w:rFonts w:cs="Arial"/>
          <w:sz w:val="20"/>
          <w:szCs w:val="20"/>
        </w:rPr>
        <w:t>France</w:t>
      </w:r>
      <w:r w:rsidR="00FF11CC" w:rsidRPr="00B4272D">
        <w:rPr>
          <w:rFonts w:cs="Arial"/>
          <w:sz w:val="20"/>
          <w:szCs w:val="20"/>
          <w:lang w:val="ru-RU"/>
        </w:rPr>
        <w:t xml:space="preserve">, </w:t>
      </w:r>
      <w:r w:rsidR="00FF11CC" w:rsidRPr="00B4272D">
        <w:rPr>
          <w:rFonts w:cs="Arial"/>
          <w:sz w:val="20"/>
          <w:szCs w:val="20"/>
        </w:rPr>
        <w:t>KLM</w:t>
      </w:r>
      <w:r w:rsidR="00FF11CC" w:rsidRPr="00B4272D">
        <w:rPr>
          <w:rFonts w:cs="Arial"/>
          <w:sz w:val="20"/>
          <w:szCs w:val="20"/>
          <w:lang w:val="ru-RU"/>
        </w:rPr>
        <w:t xml:space="preserve"> </w:t>
      </w:r>
      <w:r w:rsidR="00FF11CC" w:rsidRPr="00B4272D">
        <w:rPr>
          <w:rFonts w:cs="Arial"/>
          <w:sz w:val="20"/>
          <w:szCs w:val="20"/>
        </w:rPr>
        <w:t>Royal</w:t>
      </w:r>
      <w:r w:rsidR="00FF11CC" w:rsidRPr="00B4272D">
        <w:rPr>
          <w:rFonts w:cs="Arial"/>
          <w:sz w:val="20"/>
          <w:szCs w:val="20"/>
          <w:lang w:val="ru-RU"/>
        </w:rPr>
        <w:t xml:space="preserve"> </w:t>
      </w:r>
      <w:r w:rsidR="00FF11CC" w:rsidRPr="00B4272D">
        <w:rPr>
          <w:rFonts w:cs="Arial"/>
          <w:sz w:val="20"/>
          <w:szCs w:val="20"/>
        </w:rPr>
        <w:t>Dutch</w:t>
      </w:r>
      <w:r w:rsidR="00FF11CC" w:rsidRPr="00B4272D">
        <w:rPr>
          <w:rFonts w:cs="Arial"/>
          <w:sz w:val="20"/>
          <w:szCs w:val="20"/>
          <w:lang w:val="ru-RU"/>
        </w:rPr>
        <w:t xml:space="preserve"> </w:t>
      </w:r>
      <w:r w:rsidR="00FF11CC" w:rsidRPr="00B4272D">
        <w:rPr>
          <w:rFonts w:cs="Arial"/>
          <w:sz w:val="20"/>
          <w:szCs w:val="20"/>
        </w:rPr>
        <w:t>Airlines</w:t>
      </w:r>
      <w:r w:rsidR="00FF11CC" w:rsidRPr="00B4272D">
        <w:rPr>
          <w:rFonts w:cs="Arial"/>
          <w:sz w:val="20"/>
          <w:szCs w:val="20"/>
          <w:lang w:val="ru-RU"/>
        </w:rPr>
        <w:t xml:space="preserve"> и </w:t>
      </w:r>
      <w:proofErr w:type="spellStart"/>
      <w:r w:rsidR="00FF11CC" w:rsidRPr="00B4272D">
        <w:rPr>
          <w:rFonts w:cs="Arial"/>
          <w:sz w:val="20"/>
          <w:szCs w:val="20"/>
        </w:rPr>
        <w:t>Transavia</w:t>
      </w:r>
      <w:proofErr w:type="spellEnd"/>
      <w:r w:rsidR="00FF11CC">
        <w:rPr>
          <w:rFonts w:eastAsia="Times New Roman" w:cs="Arial"/>
          <w:sz w:val="20"/>
          <w:szCs w:val="20"/>
          <w:lang w:val="ru-RU" w:eastAsia="fr-FR"/>
        </w:rPr>
        <w:t>) предлагают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обширную маршрутную сеть, охватывающую более 3</w:t>
      </w:r>
      <w:r w:rsidR="00FF11CC">
        <w:rPr>
          <w:rFonts w:eastAsia="Times New Roman" w:cs="Arial"/>
          <w:sz w:val="20"/>
          <w:szCs w:val="20"/>
          <w:lang w:val="ru-RU" w:eastAsia="fr-FR"/>
        </w:rPr>
        <w:t>00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 направлений в 114 странах</w:t>
      </w:r>
      <w:r w:rsidR="00FF11CC">
        <w:rPr>
          <w:rFonts w:eastAsia="Times New Roman" w:cs="Arial"/>
          <w:sz w:val="20"/>
          <w:szCs w:val="20"/>
          <w:lang w:val="ru-RU" w:eastAsia="fr-FR"/>
        </w:rPr>
        <w:t xml:space="preserve">. </w:t>
      </w:r>
      <w:r w:rsidRPr="00B4272D">
        <w:rPr>
          <w:rFonts w:eastAsia="Times New Roman" w:cs="Arial"/>
          <w:sz w:val="20"/>
          <w:szCs w:val="20"/>
          <w:lang w:val="ru-RU" w:eastAsia="fr-FR"/>
        </w:rPr>
        <w:t>Основным пересадочным</w:t>
      </w:r>
      <w:r w:rsidR="00793D26" w:rsidRPr="00B4272D">
        <w:rPr>
          <w:rFonts w:eastAsia="Times New Roman" w:cs="Arial"/>
          <w:sz w:val="20"/>
          <w:szCs w:val="20"/>
          <w:lang w:val="ru-RU" w:eastAsia="fr-FR"/>
        </w:rPr>
        <w:t xml:space="preserve">и </w:t>
      </w:r>
      <w:r w:rsidR="00FF11CC">
        <w:rPr>
          <w:rFonts w:eastAsia="Times New Roman" w:cs="Arial"/>
          <w:sz w:val="20"/>
          <w:szCs w:val="20"/>
          <w:lang w:val="ru-RU" w:eastAsia="fr-FR"/>
        </w:rPr>
        <w:t xml:space="preserve">узлами </w:t>
      </w:r>
      <w:r w:rsidR="00793D26" w:rsidRPr="00B4272D">
        <w:rPr>
          <w:rFonts w:eastAsia="Times New Roman" w:cs="Arial"/>
          <w:sz w:val="20"/>
          <w:szCs w:val="20"/>
          <w:lang w:val="ru-RU" w:eastAsia="fr-FR"/>
        </w:rPr>
        <w:t xml:space="preserve">группы </w:t>
      </w:r>
      <w:r w:rsidR="00AB3A78" w:rsidRPr="00B4272D">
        <w:rPr>
          <w:rFonts w:eastAsia="Times New Roman" w:cs="Arial"/>
          <w:sz w:val="20"/>
          <w:szCs w:val="20"/>
          <w:lang w:val="ru-RU" w:eastAsia="fr-FR"/>
        </w:rPr>
        <w:t>являются аэропорты</w:t>
      </w:r>
      <w:r w:rsidR="00AB3A78">
        <w:rPr>
          <w:rFonts w:eastAsia="Times New Roman" w:cs="Arial"/>
          <w:sz w:val="20"/>
          <w:szCs w:val="20"/>
          <w:lang w:val="ru-RU" w:eastAsia="fr-FR"/>
        </w:rPr>
        <w:t xml:space="preserve"> Париж-Шарль-де-Голль и Амстердам-</w:t>
      </w:r>
      <w:proofErr w:type="spellStart"/>
      <w:r w:rsidR="004A519B">
        <w:rPr>
          <w:rFonts w:eastAsia="Times New Roman" w:cs="Arial"/>
          <w:sz w:val="20"/>
          <w:szCs w:val="20"/>
          <w:lang w:val="ru-RU" w:eastAsia="fr-FR"/>
        </w:rPr>
        <w:t>Схипхол</w:t>
      </w:r>
      <w:proofErr w:type="spellEnd"/>
      <w:r w:rsidR="004A519B">
        <w:rPr>
          <w:rFonts w:eastAsia="Times New Roman" w:cs="Arial"/>
          <w:sz w:val="20"/>
          <w:szCs w:val="20"/>
          <w:lang w:val="ru-RU" w:eastAsia="fr-FR"/>
        </w:rPr>
        <w:t>.</w:t>
      </w:r>
    </w:p>
    <w:p w14:paraId="6EE18DB8" w14:textId="77777777" w:rsidR="003D7640" w:rsidRPr="00B4272D" w:rsidRDefault="00FF11CC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>
        <w:rPr>
          <w:rFonts w:eastAsia="Times New Roman" w:cs="Arial"/>
          <w:sz w:val="20"/>
          <w:szCs w:val="20"/>
          <w:lang w:val="ru-RU" w:eastAsia="fr-FR"/>
        </w:rPr>
        <w:t xml:space="preserve">Авиапарк группы компаний насчитывает 548 самолетов. </w:t>
      </w:r>
      <w:r w:rsidR="003D7640" w:rsidRPr="00B4272D">
        <w:rPr>
          <w:rFonts w:eastAsia="Times New Roman" w:cs="Arial"/>
          <w:sz w:val="20"/>
          <w:szCs w:val="20"/>
          <w:lang w:val="ru-RU" w:eastAsia="fr-FR"/>
        </w:rPr>
        <w:t>В 2018 году было перевезено 101.4 миллиона пассажиров.</w:t>
      </w:r>
    </w:p>
    <w:p w14:paraId="5E06BA96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val="ru-RU" w:eastAsia="fr-FR"/>
        </w:rPr>
      </w:pPr>
      <w:r w:rsidRPr="00B4272D">
        <w:rPr>
          <w:rFonts w:cs="Arial"/>
          <w:color w:val="000000"/>
          <w:sz w:val="20"/>
          <w:szCs w:val="20"/>
          <w:lang w:val="ru-RU"/>
        </w:rPr>
        <w:t xml:space="preserve">Программа </w:t>
      </w:r>
      <w:r w:rsidRPr="00B4272D">
        <w:rPr>
          <w:rFonts w:cs="Arial"/>
          <w:color w:val="000000"/>
          <w:sz w:val="20"/>
          <w:szCs w:val="20"/>
        </w:rPr>
        <w:t>Air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</w:rPr>
        <w:t>France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и </w:t>
      </w:r>
      <w:r w:rsidRPr="00B4272D">
        <w:rPr>
          <w:rFonts w:cs="Arial"/>
          <w:color w:val="000000"/>
          <w:sz w:val="20"/>
          <w:szCs w:val="20"/>
        </w:rPr>
        <w:t>KLM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для часто летающих пассажиров </w:t>
      </w:r>
      <w:proofErr w:type="spellStart"/>
      <w:r w:rsidRPr="00B4272D">
        <w:rPr>
          <w:rFonts w:cs="Arial"/>
          <w:color w:val="000000"/>
          <w:sz w:val="20"/>
          <w:szCs w:val="20"/>
          <w:lang w:val="ru-RU"/>
        </w:rPr>
        <w:t>Flying</w:t>
      </w:r>
      <w:proofErr w:type="spellEnd"/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B4272D">
        <w:rPr>
          <w:rFonts w:cs="Arial"/>
          <w:color w:val="000000"/>
          <w:sz w:val="20"/>
          <w:szCs w:val="20"/>
          <w:lang w:val="ru-RU"/>
        </w:rPr>
        <w:t>Blue</w:t>
      </w:r>
      <w:proofErr w:type="spellEnd"/>
      <w:r w:rsidRPr="00B4272D">
        <w:rPr>
          <w:rFonts w:cs="Arial"/>
          <w:color w:val="000000"/>
          <w:sz w:val="20"/>
          <w:szCs w:val="20"/>
          <w:lang w:val="ru-RU"/>
        </w:rPr>
        <w:t xml:space="preserve"> является одним из лидеров в Европе </w:t>
      </w:r>
      <w:r w:rsidRPr="00B4272D">
        <w:rPr>
          <w:rFonts w:eastAsia="Times New Roman" w:cs="Arial"/>
          <w:sz w:val="20"/>
          <w:szCs w:val="20"/>
          <w:lang w:val="ru-RU" w:eastAsia="fr-FR"/>
        </w:rPr>
        <w:t xml:space="preserve">и насчитывает более чем 15 миллионов участников. </w:t>
      </w:r>
    </w:p>
    <w:p w14:paraId="26F09B7C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7789B4F7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78F06E86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3ACD0231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65D9E0D9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7293D6DF" w14:textId="77777777" w:rsidR="00BC13E5" w:rsidRDefault="00BC13E5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4330F850" w14:textId="77777777" w:rsidR="003D7640" w:rsidRPr="00B4272D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  <w:r w:rsidRPr="00B4272D">
        <w:rPr>
          <w:rFonts w:cs="Arial"/>
          <w:color w:val="000000"/>
          <w:sz w:val="20"/>
          <w:szCs w:val="20"/>
          <w:lang w:val="ru-RU"/>
        </w:rPr>
        <w:t xml:space="preserve">Авиакомпании </w:t>
      </w:r>
      <w:r w:rsidRPr="00B4272D">
        <w:rPr>
          <w:rFonts w:cs="Arial"/>
          <w:color w:val="000000"/>
          <w:sz w:val="20"/>
          <w:szCs w:val="20"/>
          <w:lang w:val="fr-CA"/>
        </w:rPr>
        <w:t>Air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</w:t>
      </w:r>
      <w:r w:rsidRPr="00B4272D">
        <w:rPr>
          <w:rFonts w:cs="Arial"/>
          <w:color w:val="000000"/>
          <w:sz w:val="20"/>
          <w:szCs w:val="20"/>
          <w:lang w:val="fr-CA"/>
        </w:rPr>
        <w:t>France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и </w:t>
      </w:r>
      <w:r w:rsidRPr="00B4272D">
        <w:rPr>
          <w:rFonts w:cs="Arial"/>
          <w:color w:val="000000"/>
          <w:sz w:val="20"/>
          <w:szCs w:val="20"/>
        </w:rPr>
        <w:t>KLM</w:t>
      </w:r>
      <w:r w:rsidRPr="00B4272D">
        <w:rPr>
          <w:rFonts w:cs="Arial"/>
          <w:color w:val="000000"/>
          <w:sz w:val="20"/>
          <w:szCs w:val="20"/>
          <w:lang w:val="ru-RU"/>
        </w:rPr>
        <w:t xml:space="preserve"> входят в альянс </w:t>
      </w:r>
      <w:proofErr w:type="spellStart"/>
      <w:r w:rsidRPr="00B4272D">
        <w:rPr>
          <w:rFonts w:cs="Arial"/>
          <w:color w:val="000000"/>
          <w:sz w:val="20"/>
          <w:szCs w:val="20"/>
          <w:lang w:val="ru-RU"/>
        </w:rPr>
        <w:t>SkyTeam</w:t>
      </w:r>
      <w:proofErr w:type="spellEnd"/>
      <w:r w:rsidRPr="00B4272D">
        <w:rPr>
          <w:rFonts w:cs="Arial"/>
          <w:color w:val="000000"/>
          <w:sz w:val="20"/>
          <w:szCs w:val="20"/>
          <w:lang w:val="ru-RU"/>
        </w:rPr>
        <w:t>, который объединяет 19 авиакомпаний и предлагает клиентам обширную маршрутную сеть (более 1150 направлений в 175 странах).</w:t>
      </w:r>
    </w:p>
    <w:p w14:paraId="48B2FD83" w14:textId="77777777" w:rsidR="003D7640" w:rsidRDefault="003D7640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15B46C60" w14:textId="77777777" w:rsidR="00FF11CC" w:rsidRPr="00B4272D" w:rsidRDefault="00FF11CC" w:rsidP="003D764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  <w:lang w:val="ru-RU"/>
        </w:rPr>
      </w:pPr>
    </w:p>
    <w:p w14:paraId="45AE53ED" w14:textId="77777777" w:rsidR="003D7640" w:rsidRPr="00B4272D" w:rsidRDefault="003D7640" w:rsidP="003D7640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0"/>
          <w:szCs w:val="20"/>
          <w:lang w:val="ru-RU"/>
        </w:rPr>
      </w:pPr>
      <w:r w:rsidRPr="00B4272D">
        <w:rPr>
          <w:rFonts w:cs="Arial"/>
          <w:color w:val="000000"/>
          <w:sz w:val="20"/>
          <w:szCs w:val="20"/>
          <w:lang w:val="en-GB"/>
        </w:rPr>
        <w:t>mail</w:t>
      </w:r>
      <w:r w:rsidRPr="00B4272D">
        <w:rPr>
          <w:rFonts w:cs="Arial"/>
          <w:color w:val="000000"/>
          <w:sz w:val="20"/>
          <w:szCs w:val="20"/>
          <w:lang w:val="ru-RU"/>
        </w:rPr>
        <w:t>.</w:t>
      </w:r>
      <w:r w:rsidRPr="00B4272D">
        <w:rPr>
          <w:rFonts w:cs="Arial"/>
          <w:color w:val="000000"/>
          <w:sz w:val="20"/>
          <w:szCs w:val="20"/>
          <w:lang w:val="en-GB"/>
        </w:rPr>
        <w:t>cis</w:t>
      </w:r>
      <w:r w:rsidRPr="00B4272D">
        <w:rPr>
          <w:rFonts w:cs="Arial"/>
          <w:color w:val="000000"/>
          <w:sz w:val="20"/>
          <w:szCs w:val="20"/>
          <w:lang w:val="ru-RU"/>
        </w:rPr>
        <w:t>.</w:t>
      </w:r>
      <w:r w:rsidRPr="00B4272D">
        <w:rPr>
          <w:rFonts w:cs="Arial"/>
          <w:color w:val="000000"/>
          <w:sz w:val="20"/>
          <w:szCs w:val="20"/>
          <w:lang w:val="en-GB"/>
        </w:rPr>
        <w:t>communication</w:t>
      </w:r>
      <w:r w:rsidRPr="00B4272D">
        <w:rPr>
          <w:rFonts w:cs="Arial"/>
          <w:color w:val="000000"/>
          <w:sz w:val="20"/>
          <w:szCs w:val="20"/>
          <w:lang w:val="ru-RU"/>
        </w:rPr>
        <w:t>@</w:t>
      </w:r>
      <w:proofErr w:type="spellStart"/>
      <w:r w:rsidRPr="00B4272D">
        <w:rPr>
          <w:rFonts w:cs="Arial"/>
          <w:color w:val="000000"/>
          <w:sz w:val="20"/>
          <w:szCs w:val="20"/>
          <w:lang w:val="en-GB"/>
        </w:rPr>
        <w:t>airfrance</w:t>
      </w:r>
      <w:proofErr w:type="spellEnd"/>
      <w:r w:rsidRPr="00B4272D">
        <w:rPr>
          <w:rFonts w:cs="Arial"/>
          <w:color w:val="000000"/>
          <w:sz w:val="20"/>
          <w:szCs w:val="20"/>
          <w:lang w:val="ru-RU"/>
        </w:rPr>
        <w:t>.</w:t>
      </w:r>
      <w:proofErr w:type="spellStart"/>
      <w:r w:rsidRPr="00B4272D">
        <w:rPr>
          <w:rFonts w:cs="Arial"/>
          <w:color w:val="000000"/>
          <w:sz w:val="20"/>
          <w:szCs w:val="20"/>
          <w:lang w:val="en-GB"/>
        </w:rPr>
        <w:t>fr</w:t>
      </w:r>
      <w:proofErr w:type="spellEnd"/>
    </w:p>
    <w:p w14:paraId="4BD675A7" w14:textId="77777777" w:rsidR="003D7640" w:rsidRPr="00CD4E26" w:rsidRDefault="00945DBD" w:rsidP="003D7640">
      <w:pPr>
        <w:autoSpaceDE w:val="0"/>
        <w:autoSpaceDN w:val="0"/>
        <w:adjustRightInd w:val="0"/>
        <w:spacing w:after="0"/>
        <w:jc w:val="both"/>
        <w:rPr>
          <w:rStyle w:val="Hyperlink"/>
          <w:rFonts w:cs="Arial"/>
          <w:sz w:val="20"/>
          <w:szCs w:val="20"/>
          <w:lang w:val="ru-RU"/>
        </w:rPr>
      </w:pPr>
      <w:hyperlink r:id="rId9" w:history="1">
        <w:r w:rsidR="003D7640" w:rsidRPr="00B4272D">
          <w:rPr>
            <w:rStyle w:val="Hyperlink"/>
            <w:rFonts w:cs="Arial"/>
            <w:sz w:val="20"/>
            <w:szCs w:val="20"/>
            <w:lang w:val="en-GB"/>
          </w:rPr>
          <w:t>www</w:t>
        </w:r>
        <w:r w:rsidR="003D7640" w:rsidRPr="00B4272D">
          <w:rPr>
            <w:rStyle w:val="Hyperlink"/>
            <w:rFonts w:cs="Arial"/>
            <w:sz w:val="20"/>
            <w:szCs w:val="20"/>
            <w:lang w:val="ru-RU"/>
          </w:rPr>
          <w:t>.</w:t>
        </w:r>
        <w:proofErr w:type="spellStart"/>
        <w:r w:rsidR="003D7640" w:rsidRPr="00B4272D">
          <w:rPr>
            <w:rStyle w:val="Hyperlink"/>
            <w:rFonts w:cs="Arial"/>
            <w:sz w:val="20"/>
            <w:szCs w:val="20"/>
            <w:lang w:val="en-GB"/>
          </w:rPr>
          <w:t>airfrance</w:t>
        </w:r>
        <w:proofErr w:type="spellEnd"/>
        <w:r w:rsidR="003D7640" w:rsidRPr="00B4272D">
          <w:rPr>
            <w:rStyle w:val="Hyperlink"/>
            <w:rFonts w:cs="Arial"/>
            <w:sz w:val="20"/>
            <w:szCs w:val="20"/>
            <w:lang w:val="ru-RU"/>
          </w:rPr>
          <w:t>.</w:t>
        </w:r>
        <w:proofErr w:type="spellStart"/>
        <w:r w:rsidR="003D7640" w:rsidRPr="00B4272D">
          <w:rPr>
            <w:rStyle w:val="Hyperlink"/>
            <w:rFonts w:cs="Arial"/>
            <w:sz w:val="20"/>
            <w:szCs w:val="20"/>
            <w:lang w:val="en-GB"/>
          </w:rPr>
          <w:t>ru</w:t>
        </w:r>
        <w:proofErr w:type="spellEnd"/>
      </w:hyperlink>
    </w:p>
    <w:p w14:paraId="7D6C573D" w14:textId="77777777" w:rsidR="00A324CD" w:rsidRPr="00B4272D" w:rsidRDefault="00C62185" w:rsidP="00C62185">
      <w:pPr>
        <w:autoSpaceDE w:val="0"/>
        <w:autoSpaceDN w:val="0"/>
        <w:adjustRightInd w:val="0"/>
        <w:spacing w:after="0"/>
        <w:jc w:val="both"/>
        <w:rPr>
          <w:lang w:val="ru-RU"/>
        </w:rPr>
      </w:pPr>
      <w:r w:rsidRPr="00B4272D">
        <w:rPr>
          <w:rStyle w:val="Hyperlink"/>
          <w:rFonts w:cs="Arial"/>
          <w:sz w:val="20"/>
          <w:szCs w:val="20"/>
          <w:lang w:val="en-GB"/>
        </w:rPr>
        <w:t>www.</w:t>
      </w:r>
      <w:bookmarkStart w:id="0" w:name="_GoBack"/>
      <w:bookmarkEnd w:id="0"/>
      <w:r w:rsidRPr="00B4272D">
        <w:rPr>
          <w:rStyle w:val="Hyperlink"/>
          <w:rFonts w:cs="Arial"/>
          <w:sz w:val="20"/>
          <w:szCs w:val="20"/>
          <w:lang w:val="en-GB"/>
        </w:rPr>
        <w:t>klm.ru</w:t>
      </w:r>
    </w:p>
    <w:sectPr w:rsidR="00A324CD" w:rsidRPr="00B4272D">
      <w:head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79FE8" w14:textId="77777777" w:rsidR="00962D55" w:rsidRDefault="00962D55" w:rsidP="00A324CD">
      <w:pPr>
        <w:spacing w:after="0" w:line="240" w:lineRule="auto"/>
      </w:pPr>
      <w:r>
        <w:separator/>
      </w:r>
    </w:p>
  </w:endnote>
  <w:endnote w:type="continuationSeparator" w:id="0">
    <w:p w14:paraId="4EDE6B66" w14:textId="77777777" w:rsidR="00962D55" w:rsidRDefault="00962D55" w:rsidP="00A3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7072" w14:textId="77777777" w:rsidR="00962D55" w:rsidRDefault="00962D55" w:rsidP="00A324CD">
      <w:pPr>
        <w:spacing w:after="0" w:line="240" w:lineRule="auto"/>
      </w:pPr>
      <w:r>
        <w:separator/>
      </w:r>
    </w:p>
  </w:footnote>
  <w:footnote w:type="continuationSeparator" w:id="0">
    <w:p w14:paraId="03607DDB" w14:textId="77777777" w:rsidR="00962D55" w:rsidRDefault="00962D55" w:rsidP="00A3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A7ED" w14:textId="61929C5C" w:rsidR="00BC13E5" w:rsidRDefault="00BC13E5" w:rsidP="00BC13E5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090577B" wp14:editId="436DACFF">
          <wp:extent cx="3761740" cy="506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17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7GwsDA1MrMwNrNU0lEKTi0uzszPAykwrAUAd4r9IiwAAAA="/>
  </w:docVars>
  <w:rsids>
    <w:rsidRoot w:val="00A324CD"/>
    <w:rsid w:val="000330AC"/>
    <w:rsid w:val="00063DD0"/>
    <w:rsid w:val="000D5E45"/>
    <w:rsid w:val="000E6157"/>
    <w:rsid w:val="00150CAD"/>
    <w:rsid w:val="00156D51"/>
    <w:rsid w:val="001C1C84"/>
    <w:rsid w:val="001D796E"/>
    <w:rsid w:val="00215A61"/>
    <w:rsid w:val="002633FC"/>
    <w:rsid w:val="002A3AC0"/>
    <w:rsid w:val="002B40A1"/>
    <w:rsid w:val="00315195"/>
    <w:rsid w:val="00331301"/>
    <w:rsid w:val="00366D46"/>
    <w:rsid w:val="00377D51"/>
    <w:rsid w:val="00385711"/>
    <w:rsid w:val="003D7640"/>
    <w:rsid w:val="00440BA5"/>
    <w:rsid w:val="00486A55"/>
    <w:rsid w:val="004A519B"/>
    <w:rsid w:val="004A7F4E"/>
    <w:rsid w:val="004C5D10"/>
    <w:rsid w:val="004E33AD"/>
    <w:rsid w:val="00573D91"/>
    <w:rsid w:val="005B1427"/>
    <w:rsid w:val="005C0128"/>
    <w:rsid w:val="005D2770"/>
    <w:rsid w:val="006261BB"/>
    <w:rsid w:val="006765FD"/>
    <w:rsid w:val="006B5306"/>
    <w:rsid w:val="00710C2D"/>
    <w:rsid w:val="0075663D"/>
    <w:rsid w:val="00793D26"/>
    <w:rsid w:val="007C2938"/>
    <w:rsid w:val="008073C5"/>
    <w:rsid w:val="00814735"/>
    <w:rsid w:val="00832D17"/>
    <w:rsid w:val="008758A8"/>
    <w:rsid w:val="008C214F"/>
    <w:rsid w:val="00904CEE"/>
    <w:rsid w:val="00945DBD"/>
    <w:rsid w:val="00946E5B"/>
    <w:rsid w:val="00951191"/>
    <w:rsid w:val="00962D55"/>
    <w:rsid w:val="009D1075"/>
    <w:rsid w:val="00A26922"/>
    <w:rsid w:val="00A324CD"/>
    <w:rsid w:val="00A55B77"/>
    <w:rsid w:val="00A862B2"/>
    <w:rsid w:val="00AA2752"/>
    <w:rsid w:val="00AB3A78"/>
    <w:rsid w:val="00AC6B75"/>
    <w:rsid w:val="00AD09DE"/>
    <w:rsid w:val="00B070A1"/>
    <w:rsid w:val="00B4272D"/>
    <w:rsid w:val="00B94788"/>
    <w:rsid w:val="00BC13E5"/>
    <w:rsid w:val="00C214D3"/>
    <w:rsid w:val="00C32511"/>
    <w:rsid w:val="00C62185"/>
    <w:rsid w:val="00C639D6"/>
    <w:rsid w:val="00C74DA7"/>
    <w:rsid w:val="00CA2062"/>
    <w:rsid w:val="00CD4E26"/>
    <w:rsid w:val="00CD64A7"/>
    <w:rsid w:val="00D6274F"/>
    <w:rsid w:val="00D70A91"/>
    <w:rsid w:val="00D71EAE"/>
    <w:rsid w:val="00D872B6"/>
    <w:rsid w:val="00DC5F67"/>
    <w:rsid w:val="00DE4278"/>
    <w:rsid w:val="00E34D1A"/>
    <w:rsid w:val="00EA3CE3"/>
    <w:rsid w:val="00EB760E"/>
    <w:rsid w:val="00F73B4D"/>
    <w:rsid w:val="00F74BB7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27BA8"/>
  <w15:docId w15:val="{213169A2-1AC3-4B86-8DAA-E528851C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CD"/>
  </w:style>
  <w:style w:type="paragraph" w:styleId="Footer">
    <w:name w:val="footer"/>
    <w:basedOn w:val="Normal"/>
    <w:link w:val="FooterChar"/>
    <w:uiPriority w:val="99"/>
    <w:unhideWhenUsed/>
    <w:rsid w:val="00A32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CD"/>
  </w:style>
  <w:style w:type="character" w:styleId="Hyperlink">
    <w:name w:val="Hyperlink"/>
    <w:basedOn w:val="DefaultParagraphFont"/>
    <w:uiPriority w:val="99"/>
    <w:unhideWhenUsed/>
    <w:rsid w:val="004E33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tConnect.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veloper.airfranceklm.com/ND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entConnect.bi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irfran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Air France - KLM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COMMEAU LEA</dc:creator>
  <cp:lastModifiedBy>Smirnova, Anastasia (MOW PC MK) - AF</cp:lastModifiedBy>
  <cp:revision>4</cp:revision>
  <dcterms:created xsi:type="dcterms:W3CDTF">2019-04-26T09:08:00Z</dcterms:created>
  <dcterms:modified xsi:type="dcterms:W3CDTF">2019-04-26T09:39:00Z</dcterms:modified>
</cp:coreProperties>
</file>